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Заседание Правительства Рязанской области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 ноября состоялось заседание Правительства Рязанской области, которое провел Вице-губернатор Игорь Греков.</w:t>
      </w:r>
    </w:p>
    <w:p w:rsid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_GoBack"/>
      <w:bookmarkEnd w:id="0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В работе приняли участие депутаты Рязанской областной Думы, руководители территориальных органов федеральных органов власти, областных министерств и ведомств, администрации г. Рязани, главы муниципальных образований (в режиме видеоконференцсвязи).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заседании были одобрены изменения в областной бюджет на 2017 год, в котором доходная и расходная части увеличены на дополнительно поступающие федеральные целевые средства в размере 182,4 млн. рублей. Средства, в частности, предназначены для реконструкции зданий Рязанского государственного областного театра для детей и молодежи, областной библиотеки им. Горького, Дома культуры в </w:t>
      </w:r>
      <w:proofErr w:type="spellStart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р.п</w:t>
      </w:r>
      <w:proofErr w:type="spellEnd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proofErr w:type="gramStart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Лесное</w:t>
      </w:r>
      <w:proofErr w:type="gramEnd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, капремонта Кораблинской средней школы №2, поддержки творческой деятельности и технического оснащения детских и кукольных театров, а также обеспечения лекарственными препаратами отдельных категорий граждан. Кроме того, 222,5 млн. рублей направляются на повышение заработной платы работникам государственных и муниципальных учреждений в сфере здравоохранения, соцзащиты населения, физической культуры и спорта, образования и культуры в соответствии с Майскими Указами Президента РФ. Почти на 93 млн. рублей увеличиваются ассигнования на реализацию региональной программы по развитию образования для завершения в текущем году строительства Александро-Невской школы. Ряду муниципальных образований планируется предоставить дополнительные дотации на поддержку мер по обеспечению сбалансированности местных бюджетов.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Министр промышленности и экономического развития региона Светлана </w:t>
      </w:r>
      <w:proofErr w:type="spellStart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Горячкина</w:t>
      </w:r>
      <w:proofErr w:type="spellEnd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представила несколько изменений в проекты нормативно-правовых актов, касающихся введения налоговых льгот стимулирующего характера, направленных на развитие инвестиционной активности в различных сферах и устранение неэффективных преференций. Так, предлагается снизить ставку по налогу на прибыль организаций в части зачисления в областной бюджет на 4,5 пункта и предоставить освобождение </w:t>
      </w: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от уплаты налога на имущество управляющим компаниям индустриальных (промышленных) парков, специализированным организациям по привлечению инвестиций и работе с инвесторами, социально ориентированным НКО. Вместе с тем, от уплаты налога на имущество сроком на 5 лет предлагается освободить инвесторов, а также концессионеров, заключивших соглашения в отношении объектов здравоохранения, образования, культуры, спорта, коммунальной инфраструктуры, в сфере утилизации твердых коммунальных отходов, благоустройства территорий. По словам Светланы </w:t>
      </w:r>
      <w:proofErr w:type="spellStart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Горячкиной</w:t>
      </w:r>
      <w:proofErr w:type="spellEnd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, эта мера будет способствовать развитию институтов государственно-частного партнерства и концессии в социальной и коммунальной сферах в муниципальных образованиях и укреплению конкурентоспособности Рязанского региона. Ставку в 0% по налогу на движимое имущество, принятого на учет с 1 января 2013 года, планируется установить для организаций, работающих в сферах здравоохранения и предоставления соцуслуг, инвесторов, получающих господдержку. Как отметила министр, в соответствии с поручением Губернатора Рязанской области Николая Любимова прошло обсуждение вопросов установления этих льгот с участием представителей всех заинтересованных сторон. Предложения, высказанные на рабочих совещаниях, были учтены при разработке данных законопроектов. Кроме того, предлагается снизить налоговую нагрузку социально ориентированных НКО в регионе, ведущих деятельность в образовании, области здравоохранения и предоставления соцуслуг, искусства, спорта, отдыха, архивного, библиотечного, музейного дела.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заседании одобрены изменения в госпрограмму Рязанской области «Экономическое развитие в 2015-2020 годах». Объемы финансирования в текущем году увеличиваются на 5,4 млн. рублей. Средства предусмотрены на предоставление субсидий для реализации инвестиционных соглашений и сопровождения проектов. Кроме того, перераспределены средства внутри подпрограммы по развитию малого и среднего предпринимательства, что позволит предоставить субсидии на поддержку предприятий народных художественных промыслов Рязанской области, а также создание инжинирингового центра и развитие регионального центра поддержки предпринимательства. 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Министр труда и социальной защиты населения Рязанской области Валерий </w:t>
      </w:r>
      <w:proofErr w:type="spellStart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Емец</w:t>
      </w:r>
      <w:proofErr w:type="spellEnd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представил проект регионального нормативно-правового акта, согласно </w:t>
      </w: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которому внесены изменения, которые позволят оптимизировать работу по предоставлению гражданам бесплатной юридической помощи с учетом правоприменительной практики. Так, утвержден Порядок оплаты труда адвокатов, работающих в рамках этой государственной системы, и компенсации их расходов на оказание такой помощи. Сокращен также перечень документов, обязательных для предоставления адвокатами в министерство труда и социальной защиты населения области с целью получения этих выплат. По словам Валерия </w:t>
      </w:r>
      <w:proofErr w:type="spellStart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Емеца</w:t>
      </w:r>
      <w:proofErr w:type="spellEnd"/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, в настоящее время в регионе в системе оказания бесплатной юридической помощи работают более 130 специалистов. Кроме того, установлен коэффициент на 2018 год, отражающий региональные особенности рынка труда Рязанской области и применяющийся при расчете стоимости патента для иностранных граждан, которая вырастет на 10,5% по сравнению с 2017 годом. Как отметил министр, это будет способствовать, в том числе, пресечению «теневых» выплат заработной платы.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Начальник управления обеспечения деятельности коллегиальных органов, делопроизводства и контроля аппарата регионального Правительства Юлия Шатилова доложила о состоянии исполнения поручений Губернатора и Правительства Рязанской области за октябрь текущего года. Она отметила, что всего на контроле стояло 3575 поручений, сроки исполнения были нарушены по 15 из них, по 435 – продлены. В целом показатели работы по выполнению поручений в муниципальных образованиях выросли по сравнению с двумя предыдущими месяцами.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Вице-губернатор Игорь Греков отметил, что главам районов необходимо активизировать работу с гражданами и на официальных сайтах предусмотреть систему обратной связи с жителями по аналогии с сайтом Правительства Рязанской области, которая даст возможность направлять руководителю муниципального образования обращения в электронном виде. «Поступают жалобы, что люди не могут к вам обратиться, используя современные средства связи. Прошу завести свои страницы для электронных обращений граждан», – отметил Игорь Греков.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Вице-губернатор проинформировал членов Правительства, что в настоящее время ведется работа по подготовке заключения соглашений о сотрудничестве между Рязанской областью и рядом субъектов РФ, в том </w:t>
      </w: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числе Республикой Крым. Игорь Греков дал поручение руководителям министерства промышленности и экономического развития региона, министерства культуры и туризма ускорить подготовку необходимых документов и предусмотреть в плане мероприятия по организации и проведению Дней Республики Крым в Рязанской области и Дней Рязанской области в Крыму.</w:t>
      </w:r>
    </w:p>
    <w:p w:rsidR="00910775" w:rsidRPr="00910775" w:rsidRDefault="00910775" w:rsidP="00910775">
      <w:pPr>
        <w:jc w:val="both"/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04672" w:rsidRPr="00910775" w:rsidRDefault="00910775" w:rsidP="00910775">
      <w:pPr>
        <w:jc w:val="both"/>
      </w:pPr>
      <w:r w:rsidRPr="00910775">
        <w:rPr>
          <w:rStyle w:val="s1"/>
          <w:rFonts w:ascii="Times New Roman" w:eastAsia="Times New Roman" w:hAnsi="Times New Roman" w:cs="Times New Roman"/>
          <w:bCs/>
          <w:color w:val="000000"/>
          <w:sz w:val="28"/>
          <w:szCs w:val="28"/>
        </w:rPr>
        <w:t>Кроме того, заместителю Председателя Правительства области Сергею Самохину Вице-губернатор Игорь Греков поручил совместно с другими профильными ведомствами продолжить работу по взаимодействию с собственником санатория «Сосновый бор» по всем проблемным вопросам, которые сегодня необходимо решить.</w:t>
      </w:r>
    </w:p>
    <w:sectPr w:rsidR="00304672" w:rsidRPr="00910775" w:rsidSect="00D5677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2CC0"/>
    <w:rsid w:val="00095517"/>
    <w:rsid w:val="0014740B"/>
    <w:rsid w:val="001846F8"/>
    <w:rsid w:val="00272CC0"/>
    <w:rsid w:val="00273488"/>
    <w:rsid w:val="00304672"/>
    <w:rsid w:val="00337112"/>
    <w:rsid w:val="00384A48"/>
    <w:rsid w:val="00424375"/>
    <w:rsid w:val="006D1F31"/>
    <w:rsid w:val="00701A6C"/>
    <w:rsid w:val="00760367"/>
    <w:rsid w:val="0085133C"/>
    <w:rsid w:val="008B2ED4"/>
    <w:rsid w:val="00910775"/>
    <w:rsid w:val="00A135F2"/>
    <w:rsid w:val="00B95B26"/>
    <w:rsid w:val="00BF0B05"/>
    <w:rsid w:val="00C05AA3"/>
    <w:rsid w:val="00CE1E7C"/>
    <w:rsid w:val="00D45834"/>
    <w:rsid w:val="00D56775"/>
    <w:rsid w:val="00E77932"/>
    <w:rsid w:val="00E910BE"/>
    <w:rsid w:val="00FB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27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72CC0"/>
  </w:style>
  <w:style w:type="character" w:customStyle="1" w:styleId="apple-converted-space">
    <w:name w:val="apple-converted-space"/>
    <w:basedOn w:val="a0"/>
    <w:rsid w:val="00272C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4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1077</Words>
  <Characters>6141</Characters>
  <Application>Microsoft Office Word</Application>
  <DocSecurity>0</DocSecurity>
  <Lines>51</Lines>
  <Paragraphs>14</Paragraphs>
  <ScaleCrop>false</ScaleCrop>
  <Company>***</Company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zev</dc:creator>
  <cp:keywords/>
  <dc:description/>
  <cp:lastModifiedBy>Сысоева А.А.</cp:lastModifiedBy>
  <cp:revision>21</cp:revision>
  <dcterms:created xsi:type="dcterms:W3CDTF">2017-11-15T13:34:00Z</dcterms:created>
  <dcterms:modified xsi:type="dcterms:W3CDTF">2017-11-15T15:04:00Z</dcterms:modified>
</cp:coreProperties>
</file>