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6D00" w:rsidRPr="00556D00" w:rsidRDefault="00556D00" w:rsidP="00556D00">
      <w:pPr>
        <w:spacing w:line="230" w:lineRule="auto"/>
        <w:jc w:val="center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 xml:space="preserve">Методика приоритизации, оптимизации и балансировки </w:t>
      </w:r>
    </w:p>
    <w:p w:rsidR="00556D00" w:rsidRPr="00556D00" w:rsidRDefault="00556D00" w:rsidP="00556D00">
      <w:pPr>
        <w:spacing w:line="230" w:lineRule="auto"/>
        <w:jc w:val="center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компонентов портфеля проектов</w:t>
      </w:r>
    </w:p>
    <w:p w:rsidR="00556D00" w:rsidRPr="00556D00" w:rsidRDefault="00556D00" w:rsidP="00556D00">
      <w:pPr>
        <w:spacing w:line="230" w:lineRule="auto"/>
        <w:jc w:val="center"/>
        <w:rPr>
          <w:rFonts w:ascii="Times New Roman" w:hAnsi="Times New Roman"/>
          <w:b/>
          <w:color w:val="222222"/>
          <w:sz w:val="28"/>
          <w:szCs w:val="28"/>
        </w:rPr>
      </w:pPr>
    </w:p>
    <w:p w:rsidR="00556D00" w:rsidRPr="00556D00" w:rsidRDefault="00556D00" w:rsidP="00556D00">
      <w:pPr>
        <w:spacing w:line="230" w:lineRule="auto"/>
        <w:ind w:firstLine="709"/>
        <w:jc w:val="both"/>
        <w:rPr>
          <w:rFonts w:ascii="Calibri" w:eastAsia="Calibri" w:hAnsi="Calibri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Методика включает следующие шаги:</w:t>
      </w:r>
    </w:p>
    <w:p w:rsidR="00556D00" w:rsidRPr="00556D00" w:rsidRDefault="00556D00" w:rsidP="00556D00">
      <w:pPr>
        <w:ind w:firstLine="709"/>
        <w:jc w:val="both"/>
        <w:rPr>
          <w:rFonts w:ascii="Times New Roman" w:eastAsia="Calibri" w:hAnsi="Times New Roman"/>
          <w:spacing w:val="-4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 xml:space="preserve">1. Оценить каждый проект по 6 критериям, обозначенным в приложении № 2 </w:t>
      </w:r>
      <w:r w:rsidRPr="00556D00">
        <w:rPr>
          <w:rFonts w:ascii="Times New Roman" w:eastAsia="Calibri" w:hAnsi="Times New Roman"/>
          <w:spacing w:val="-4"/>
          <w:sz w:val="28"/>
          <w:szCs w:val="28"/>
        </w:rPr>
        <w:t xml:space="preserve">к </w:t>
      </w:r>
      <w:proofErr w:type="gramStart"/>
      <w:r w:rsidRPr="00556D00">
        <w:rPr>
          <w:rFonts w:ascii="Times New Roman" w:eastAsia="Calibri" w:hAnsi="Times New Roman"/>
          <w:spacing w:val="-4"/>
          <w:sz w:val="28"/>
          <w:szCs w:val="28"/>
        </w:rPr>
        <w:t xml:space="preserve">Положению  </w:t>
      </w:r>
      <w:r w:rsidRPr="00556D00">
        <w:rPr>
          <w:rFonts w:ascii="Times New Roman" w:hAnsi="Times New Roman"/>
          <w:spacing w:val="-4"/>
          <w:sz w:val="28"/>
          <w:szCs w:val="28"/>
        </w:rPr>
        <w:t>об</w:t>
      </w:r>
      <w:proofErr w:type="gramEnd"/>
      <w:r w:rsidRPr="00556D00">
        <w:rPr>
          <w:rFonts w:ascii="Times New Roman" w:hAnsi="Times New Roman"/>
          <w:spacing w:val="-4"/>
          <w:sz w:val="28"/>
          <w:szCs w:val="28"/>
        </w:rPr>
        <w:t xml:space="preserve"> управлении портфелями проектов и программ в исполнительных органах государственной власти Рязанской области</w:t>
      </w:r>
      <w:r w:rsidRPr="00556D00">
        <w:rPr>
          <w:rFonts w:ascii="Times New Roman" w:hAnsi="Times New Roman"/>
          <w:color w:val="222222"/>
          <w:sz w:val="28"/>
          <w:szCs w:val="28"/>
        </w:rPr>
        <w:t xml:space="preserve">, фиксируя в таблицу (пример смотри в таблице ниже). </w:t>
      </w:r>
    </w:p>
    <w:p w:rsidR="00556D00" w:rsidRPr="00556D00" w:rsidRDefault="00556D00" w:rsidP="00556D00">
      <w:pPr>
        <w:tabs>
          <w:tab w:val="left" w:pos="426"/>
        </w:tabs>
        <w:spacing w:line="230" w:lineRule="auto"/>
        <w:ind w:firstLine="709"/>
        <w:contextualSpacing/>
        <w:jc w:val="both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2. Суммировать для каждого проекта баллы и зафиксировать общий балл в таблицу.</w:t>
      </w:r>
    </w:p>
    <w:p w:rsidR="00556D00" w:rsidRPr="00556D00" w:rsidRDefault="00556D00" w:rsidP="00556D00">
      <w:pPr>
        <w:shd w:val="clear" w:color="auto" w:fill="FFFFFF"/>
        <w:tabs>
          <w:tab w:val="left" w:pos="426"/>
        </w:tabs>
        <w:spacing w:line="230" w:lineRule="auto"/>
        <w:ind w:firstLine="709"/>
        <w:contextualSpacing/>
        <w:jc w:val="both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3. Расставить приоритеты согласно набранным баллам (проекту с наименьшим количеством баллов присваивается наивысший приоритет).</w:t>
      </w:r>
    </w:p>
    <w:p w:rsidR="00556D00" w:rsidRPr="00556D00" w:rsidRDefault="00556D00" w:rsidP="00556D00">
      <w:pPr>
        <w:shd w:val="clear" w:color="auto" w:fill="FFFFFF"/>
        <w:tabs>
          <w:tab w:val="left" w:pos="426"/>
        </w:tabs>
        <w:spacing w:line="230" w:lineRule="auto"/>
        <w:ind w:firstLine="709"/>
        <w:contextualSpacing/>
        <w:jc w:val="both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4. Определить компоненты, которые не удовлетворяют текущим критериям или имеют наименьший приоритет и/или на реализацию которых отсутствуют ресурсы.</w:t>
      </w:r>
    </w:p>
    <w:p w:rsidR="00556D00" w:rsidRPr="00556D00" w:rsidRDefault="00556D00" w:rsidP="00556D00">
      <w:pPr>
        <w:shd w:val="clear" w:color="auto" w:fill="FFFFFF"/>
        <w:tabs>
          <w:tab w:val="left" w:pos="426"/>
        </w:tabs>
        <w:spacing w:line="230" w:lineRule="auto"/>
        <w:ind w:firstLine="709"/>
        <w:contextualSpacing/>
        <w:jc w:val="both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5. Исключить компоненты, которые приостановлены или закрыты.</w:t>
      </w:r>
    </w:p>
    <w:p w:rsidR="00556D00" w:rsidRPr="00556D00" w:rsidRDefault="00556D00" w:rsidP="00556D00">
      <w:pPr>
        <w:shd w:val="clear" w:color="auto" w:fill="FFFFFF"/>
        <w:spacing w:line="23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Балансировка портфеля проектов позволяет планировать и распределять ресурсы (финансовые, материальные, информационные, человеческие) в соответствии со стратегическими направлениями, а также дает возможность максимизировать выгоды от реализации портфеля проектов в рамках приемлемого для ИОГВ уровня риска.</w:t>
      </w:r>
    </w:p>
    <w:p w:rsidR="00556D00" w:rsidRPr="00556D00" w:rsidRDefault="00556D00" w:rsidP="00556D00">
      <w:pPr>
        <w:shd w:val="clear" w:color="auto" w:fill="FFFFFF"/>
        <w:spacing w:line="230" w:lineRule="auto"/>
        <w:jc w:val="center"/>
        <w:rPr>
          <w:rFonts w:ascii="Times New Roman" w:hAnsi="Times New Roman"/>
          <w:color w:val="222222"/>
          <w:sz w:val="28"/>
          <w:szCs w:val="28"/>
        </w:rPr>
      </w:pPr>
    </w:p>
    <w:p w:rsidR="00556D00" w:rsidRPr="00556D00" w:rsidRDefault="00556D00" w:rsidP="00556D00">
      <w:pPr>
        <w:shd w:val="clear" w:color="auto" w:fill="FFFFFF"/>
        <w:spacing w:line="230" w:lineRule="auto"/>
        <w:jc w:val="center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Пример</w:t>
      </w:r>
      <w:r w:rsidRPr="00556D00">
        <w:rPr>
          <w:rFonts w:ascii="Calibri" w:eastAsia="Calibri" w:hAnsi="Calibri"/>
          <w:sz w:val="28"/>
          <w:szCs w:val="28"/>
        </w:rPr>
        <w:t xml:space="preserve"> </w:t>
      </w:r>
      <w:r w:rsidRPr="00556D00">
        <w:rPr>
          <w:rFonts w:ascii="Times New Roman" w:hAnsi="Times New Roman"/>
          <w:color w:val="222222"/>
          <w:sz w:val="28"/>
          <w:szCs w:val="28"/>
        </w:rPr>
        <w:t xml:space="preserve">приоритизации, оптимизации и балансировки </w:t>
      </w:r>
    </w:p>
    <w:p w:rsidR="00556D00" w:rsidRPr="00556D00" w:rsidRDefault="00556D00" w:rsidP="00556D00">
      <w:pPr>
        <w:shd w:val="clear" w:color="auto" w:fill="FFFFFF"/>
        <w:spacing w:line="230" w:lineRule="auto"/>
        <w:jc w:val="center"/>
        <w:rPr>
          <w:rFonts w:ascii="Times New Roman" w:hAnsi="Times New Roman"/>
          <w:color w:val="222222"/>
          <w:sz w:val="28"/>
          <w:szCs w:val="28"/>
        </w:rPr>
      </w:pPr>
      <w:r w:rsidRPr="00556D00">
        <w:rPr>
          <w:rFonts w:ascii="Times New Roman" w:hAnsi="Times New Roman"/>
          <w:color w:val="222222"/>
          <w:sz w:val="28"/>
          <w:szCs w:val="28"/>
        </w:rPr>
        <w:t>компонентов портфеля проектов</w:t>
      </w:r>
    </w:p>
    <w:p w:rsidR="00556D00" w:rsidRPr="00556D00" w:rsidRDefault="00556D00" w:rsidP="00556D00">
      <w:pPr>
        <w:shd w:val="clear" w:color="auto" w:fill="FFFFFF"/>
        <w:spacing w:line="230" w:lineRule="auto"/>
        <w:jc w:val="center"/>
        <w:rPr>
          <w:rFonts w:ascii="Times New Roman" w:hAnsi="Times New Roman"/>
          <w:color w:val="222222"/>
          <w:sz w:val="16"/>
          <w:szCs w:val="16"/>
        </w:rPr>
      </w:pPr>
    </w:p>
    <w:tbl>
      <w:tblPr>
        <w:tblStyle w:val="1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1939"/>
        <w:gridCol w:w="1568"/>
        <w:gridCol w:w="1567"/>
        <w:gridCol w:w="1567"/>
        <w:gridCol w:w="1567"/>
        <w:gridCol w:w="1567"/>
        <w:gridCol w:w="1567"/>
        <w:gridCol w:w="1670"/>
        <w:gridCol w:w="1487"/>
      </w:tblGrid>
      <w:tr w:rsidR="00556D00" w:rsidRPr="00556D00" w:rsidTr="00690A98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Наименование проекта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Критерий 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Критерий 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Критерий 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Критерий 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Критерий 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Критерий 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Общий балл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pacing w:val="-4"/>
                <w:sz w:val="28"/>
                <w:szCs w:val="28"/>
                <w:lang w:eastAsia="en-US"/>
              </w:rPr>
              <w:t>Приоритет</w:t>
            </w:r>
          </w:p>
        </w:tc>
      </w:tr>
      <w:tr w:rsidR="00556D00" w:rsidRPr="00556D00" w:rsidTr="00690A98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Проект 1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6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</w:tr>
      <w:tr w:rsidR="00556D00" w:rsidRPr="00556D00" w:rsidTr="00690A98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Проект 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3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8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3</w:t>
            </w:r>
          </w:p>
        </w:tc>
      </w:tr>
      <w:tr w:rsidR="00556D00" w:rsidRPr="00556D00" w:rsidTr="00690A98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Проект 3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9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4</w:t>
            </w:r>
          </w:p>
        </w:tc>
      </w:tr>
      <w:tr w:rsidR="00556D00" w:rsidRPr="00556D00" w:rsidTr="00690A98"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556D0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Проект 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1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7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D00" w:rsidRPr="00556D00" w:rsidRDefault="00556D00" w:rsidP="00556D00">
            <w:pPr>
              <w:spacing w:line="230" w:lineRule="auto"/>
              <w:jc w:val="center"/>
              <w:rPr>
                <w:rFonts w:ascii="Times New Roman" w:hAnsi="Times New Roman"/>
                <w:color w:val="222222"/>
                <w:sz w:val="28"/>
                <w:szCs w:val="28"/>
              </w:rPr>
            </w:pPr>
            <w:r w:rsidRPr="00556D00">
              <w:rPr>
                <w:rFonts w:ascii="Times New Roman" w:hAnsi="Times New Roman"/>
                <w:color w:val="222222"/>
                <w:sz w:val="28"/>
                <w:szCs w:val="28"/>
              </w:rPr>
              <w:t>2</w:t>
            </w:r>
          </w:p>
        </w:tc>
      </w:tr>
    </w:tbl>
    <w:p w:rsidR="00AF16A1" w:rsidRPr="00556D00" w:rsidRDefault="00AF16A1" w:rsidP="00556D00">
      <w:bookmarkStart w:id="0" w:name="_GoBack"/>
      <w:bookmarkEnd w:id="0"/>
    </w:p>
    <w:sectPr w:rsidR="00AF16A1" w:rsidRPr="00556D00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19E7" w:rsidRDefault="004F19E7" w:rsidP="00956E63">
      <w:r>
        <w:separator/>
      </w:r>
    </w:p>
  </w:endnote>
  <w:endnote w:type="continuationSeparator" w:id="0">
    <w:p w:rsidR="004F19E7" w:rsidRDefault="004F19E7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19E7" w:rsidRDefault="004F19E7" w:rsidP="00956E63">
      <w:r>
        <w:separator/>
      </w:r>
    </w:p>
  </w:footnote>
  <w:footnote w:type="continuationSeparator" w:id="0">
    <w:p w:rsidR="004F19E7" w:rsidRDefault="004F19E7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6D00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22545E"/>
    <w:rsid w:val="00307B12"/>
    <w:rsid w:val="00325653"/>
    <w:rsid w:val="004F19E7"/>
    <w:rsid w:val="00537FCC"/>
    <w:rsid w:val="00556D00"/>
    <w:rsid w:val="00917998"/>
    <w:rsid w:val="00956E63"/>
    <w:rsid w:val="00AF16A1"/>
    <w:rsid w:val="00C32379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D6255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d"/>
    <w:uiPriority w:val="39"/>
    <w:rsid w:val="00556D0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6</cp:revision>
  <dcterms:created xsi:type="dcterms:W3CDTF">2019-01-24T13:37:00Z</dcterms:created>
  <dcterms:modified xsi:type="dcterms:W3CDTF">2019-08-22T09:16:00Z</dcterms:modified>
</cp:coreProperties>
</file>